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6108" w:rsidRPr="00945A9D" w:rsidP="005F6108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A9D">
        <w:rPr>
          <w:rFonts w:ascii="Times New Roman" w:eastAsia="Times New Roman" w:hAnsi="Times New Roman" w:cs="Times New Roman"/>
          <w:sz w:val="24"/>
          <w:szCs w:val="24"/>
          <w:lang w:eastAsia="ru-RU"/>
        </w:rPr>
        <w:t>86MS0040-01-2025-002247-73</w:t>
      </w:r>
    </w:p>
    <w:p w:rsidR="005F6108" w:rsidRPr="00945A9D" w:rsidP="005F6108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A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2-1235-2004/2025</w:t>
      </w:r>
    </w:p>
    <w:p w:rsidR="005F6108" w:rsidRPr="00945A9D" w:rsidP="005F610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A9D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Е Н И Е</w:t>
      </w:r>
    </w:p>
    <w:p w:rsidR="005F6108" w:rsidRPr="00945A9D" w:rsidP="005F6108">
      <w:pPr>
        <w:autoSpaceDN w:val="0"/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A9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5F6108" w:rsidRPr="00945A9D" w:rsidP="005F6108">
      <w:pPr>
        <w:autoSpaceDN w:val="0"/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A9D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5F6108" w:rsidRPr="00945A9D" w:rsidP="005F6108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A9D">
        <w:rPr>
          <w:rFonts w:ascii="Times New Roman" w:eastAsia="Times New Roman" w:hAnsi="Times New Roman" w:cs="Times New Roman"/>
          <w:sz w:val="24"/>
          <w:szCs w:val="24"/>
          <w:lang w:eastAsia="ru-RU"/>
        </w:rPr>
        <w:t>23 июня 2025 года                                                                                   г. Нефтеюганск</w:t>
      </w:r>
    </w:p>
    <w:p w:rsidR="005F6108" w:rsidRPr="00945A9D" w:rsidP="005F6108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5F6108" w:rsidRPr="00945A9D" w:rsidP="005F6108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5F6108" w:rsidRPr="00945A9D" w:rsidP="005F6108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Роговой Н.Ю., </w:t>
      </w:r>
    </w:p>
    <w:p w:rsidR="005F6108" w:rsidRPr="00945A9D" w:rsidP="005F6108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A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порядке упрощенного производства гражданское дело по исковому зая</w:t>
      </w:r>
      <w:r w:rsidRPr="0094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влению </w:t>
      </w:r>
      <w:r w:rsidRPr="00945A9D" w:rsidR="00557A4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ПКО «Долговые Инвестиции»</w:t>
      </w:r>
      <w:r w:rsidRPr="0094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945A9D" w:rsidR="00557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Неподобной </w:t>
      </w:r>
      <w:r w:rsidRPr="00945A9D">
        <w:rPr>
          <w:rFonts w:ascii="Times New Roman" w:eastAsia="Times New Roman" w:hAnsi="Times New Roman" w:cs="Times New Roman"/>
          <w:sz w:val="24"/>
          <w:szCs w:val="24"/>
          <w:lang w:eastAsia="ru-RU"/>
        </w:rPr>
        <w:t>М.Г.</w:t>
      </w:r>
      <w:r w:rsidRPr="0094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</w:t>
      </w:r>
    </w:p>
    <w:p w:rsidR="005F6108" w:rsidRPr="00945A9D" w:rsidP="005F6108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ст.ст. 232.2, 232.4   ГПК РФ, </w:t>
      </w:r>
    </w:p>
    <w:p w:rsidR="005F6108" w:rsidRPr="00945A9D" w:rsidP="005F6108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A9D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5F6108" w:rsidRPr="00945A9D" w:rsidP="005F6108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по исковому заявлению </w:t>
      </w:r>
      <w:r w:rsidRPr="00945A9D" w:rsidR="006F3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ПКО «Долговые Инвестиции» к Неподобной </w:t>
      </w:r>
      <w:r w:rsidRPr="00945A9D">
        <w:rPr>
          <w:rFonts w:ascii="Times New Roman" w:eastAsia="Times New Roman" w:hAnsi="Times New Roman" w:cs="Times New Roman"/>
          <w:sz w:val="24"/>
          <w:szCs w:val="24"/>
          <w:lang w:eastAsia="ru-RU"/>
        </w:rPr>
        <w:t>М.Г.</w:t>
      </w:r>
      <w:r w:rsidRPr="0094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</w:t>
      </w:r>
      <w:r w:rsidRPr="00945A9D">
        <w:rPr>
          <w:sz w:val="24"/>
          <w:szCs w:val="24"/>
        </w:rPr>
        <w:t xml:space="preserve"> - </w:t>
      </w:r>
      <w:r w:rsidRPr="00945A9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5F6108" w:rsidRPr="00945A9D" w:rsidP="005F6108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5A9D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945A9D" w:rsidR="006F3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Неподобной </w:t>
      </w:r>
      <w:r w:rsidRPr="00945A9D">
        <w:rPr>
          <w:rFonts w:ascii="Times New Roman" w:eastAsia="Times New Roman" w:hAnsi="Times New Roman" w:cs="Times New Roman"/>
          <w:sz w:val="24"/>
          <w:szCs w:val="24"/>
          <w:lang w:eastAsia="ru-RU"/>
        </w:rPr>
        <w:t>М.Г.</w:t>
      </w:r>
      <w:r w:rsidRPr="00945A9D" w:rsidR="006F3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A9D">
        <w:rPr>
          <w:rFonts w:ascii="Times New Roman" w:eastAsia="Times New Roman" w:hAnsi="Times New Roman" w:cs="Times New Roman"/>
          <w:sz w:val="24"/>
          <w:szCs w:val="24"/>
          <w:lang w:eastAsia="ru-RU"/>
        </w:rPr>
        <w:t>(***</w:t>
      </w:r>
      <w:r w:rsidRPr="0094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945A9D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945A9D" w:rsidR="000B316E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ПКО «Долговые Инвестиции»</w:t>
      </w:r>
      <w:r w:rsidRPr="0094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 </w:t>
      </w:r>
      <w:r w:rsidRPr="00945A9D" w:rsidR="000B316E">
        <w:rPr>
          <w:rFonts w:ascii="Times New Roman" w:eastAsia="Times New Roman" w:hAnsi="Times New Roman" w:cs="Times New Roman"/>
          <w:sz w:val="24"/>
          <w:szCs w:val="24"/>
          <w:lang w:eastAsia="ru-RU"/>
        </w:rPr>
        <w:t>7730611414</w:t>
      </w:r>
      <w:r w:rsidRPr="00945A9D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задолженность по договору займа № ***</w:t>
      </w:r>
      <w:r w:rsidRPr="0094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с </w:t>
      </w:r>
      <w:r w:rsidRPr="00945A9D" w:rsidR="000B316E">
        <w:rPr>
          <w:rFonts w:ascii="Times New Roman" w:eastAsia="Times New Roman" w:hAnsi="Times New Roman" w:cs="Times New Roman"/>
          <w:sz w:val="24"/>
          <w:szCs w:val="24"/>
          <w:lang w:eastAsia="ru-RU"/>
        </w:rPr>
        <w:t>19.05.2024 по 14.10.2024</w:t>
      </w:r>
      <w:r w:rsidRPr="0094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945A9D" w:rsidR="00BE0B12">
        <w:rPr>
          <w:rFonts w:ascii="Times New Roman" w:eastAsia="Times New Roman" w:hAnsi="Times New Roman" w:cs="Times New Roman"/>
          <w:sz w:val="24"/>
          <w:szCs w:val="24"/>
          <w:lang w:eastAsia="ru-RU"/>
        </w:rPr>
        <w:t>20 700</w:t>
      </w:r>
      <w:r w:rsidRPr="0094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945A9D">
        <w:rPr>
          <w:rFonts w:ascii="Times New Roman" w:hAnsi="Times New Roman" w:cs="Times New Roman"/>
          <w:sz w:val="24"/>
          <w:szCs w:val="24"/>
        </w:rPr>
        <w:t xml:space="preserve">; судебные расходы по уплате государственной пошлины в размере 4000 руб., </w:t>
      </w:r>
      <w:r w:rsidRPr="00945A9D" w:rsidR="00BE0B12">
        <w:rPr>
          <w:rFonts w:ascii="Times New Roman" w:hAnsi="Times New Roman" w:cs="Times New Roman"/>
          <w:sz w:val="24"/>
          <w:szCs w:val="24"/>
        </w:rPr>
        <w:t xml:space="preserve">почтовые расходы 292,80 руб., </w:t>
      </w:r>
      <w:r w:rsidRPr="00945A9D">
        <w:rPr>
          <w:rFonts w:ascii="Times New Roman" w:hAnsi="Times New Roman" w:cs="Times New Roman"/>
          <w:sz w:val="24"/>
          <w:szCs w:val="24"/>
        </w:rPr>
        <w:t xml:space="preserve">а всего: </w:t>
      </w:r>
      <w:r w:rsidRPr="00945A9D" w:rsidR="0080038B">
        <w:rPr>
          <w:rFonts w:ascii="Times New Roman" w:hAnsi="Times New Roman" w:cs="Times New Roman"/>
          <w:sz w:val="24"/>
          <w:szCs w:val="24"/>
        </w:rPr>
        <w:t>24</w:t>
      </w:r>
      <w:r w:rsidRPr="00945A9D" w:rsidR="00A87A06">
        <w:rPr>
          <w:rFonts w:ascii="Times New Roman" w:hAnsi="Times New Roman" w:cs="Times New Roman"/>
          <w:sz w:val="24"/>
          <w:szCs w:val="24"/>
        </w:rPr>
        <w:t xml:space="preserve"> </w:t>
      </w:r>
      <w:r w:rsidRPr="00945A9D" w:rsidR="0080038B">
        <w:rPr>
          <w:rFonts w:ascii="Times New Roman" w:hAnsi="Times New Roman" w:cs="Times New Roman"/>
          <w:sz w:val="24"/>
          <w:szCs w:val="24"/>
        </w:rPr>
        <w:t>992</w:t>
      </w:r>
      <w:r w:rsidRPr="00945A9D">
        <w:rPr>
          <w:rFonts w:ascii="Times New Roman" w:hAnsi="Times New Roman" w:cs="Times New Roman"/>
          <w:sz w:val="24"/>
          <w:szCs w:val="24"/>
        </w:rPr>
        <w:t xml:space="preserve"> (</w:t>
      </w:r>
      <w:r w:rsidRPr="00945A9D" w:rsidR="006C2373">
        <w:rPr>
          <w:rFonts w:ascii="Times New Roman" w:hAnsi="Times New Roman" w:cs="Times New Roman"/>
          <w:sz w:val="24"/>
          <w:szCs w:val="24"/>
        </w:rPr>
        <w:t>двадцать четыре тысячи девятьсот девяносто два</w:t>
      </w:r>
      <w:r w:rsidRPr="00945A9D" w:rsidR="00A87A06">
        <w:rPr>
          <w:rFonts w:ascii="Times New Roman" w:hAnsi="Times New Roman" w:cs="Times New Roman"/>
          <w:sz w:val="24"/>
          <w:szCs w:val="24"/>
        </w:rPr>
        <w:t>) рубл</w:t>
      </w:r>
      <w:r w:rsidRPr="00945A9D" w:rsidR="006C2373">
        <w:rPr>
          <w:rFonts w:ascii="Times New Roman" w:hAnsi="Times New Roman" w:cs="Times New Roman"/>
          <w:sz w:val="24"/>
          <w:szCs w:val="24"/>
        </w:rPr>
        <w:t>я</w:t>
      </w:r>
      <w:r w:rsidRPr="00945A9D">
        <w:rPr>
          <w:rFonts w:ascii="Times New Roman" w:hAnsi="Times New Roman" w:cs="Times New Roman"/>
          <w:sz w:val="24"/>
          <w:szCs w:val="24"/>
        </w:rPr>
        <w:t xml:space="preserve"> </w:t>
      </w:r>
      <w:r w:rsidRPr="00945A9D" w:rsidR="0080038B">
        <w:rPr>
          <w:rFonts w:ascii="Times New Roman" w:hAnsi="Times New Roman" w:cs="Times New Roman"/>
          <w:sz w:val="24"/>
          <w:szCs w:val="24"/>
        </w:rPr>
        <w:t>80</w:t>
      </w:r>
      <w:r w:rsidRPr="00945A9D">
        <w:rPr>
          <w:rFonts w:ascii="Times New Roman" w:hAnsi="Times New Roman" w:cs="Times New Roman"/>
          <w:sz w:val="24"/>
          <w:szCs w:val="24"/>
        </w:rPr>
        <w:t xml:space="preserve"> копеек. </w:t>
      </w:r>
    </w:p>
    <w:p w:rsidR="005F6108" w:rsidRPr="00945A9D" w:rsidP="005F610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Разъяснить сторонам, что в силу ст. 232.4 ГПК РФ лица, участвующие в деле, их представители вправе подать заявление мировому судье о составлении мотивированного решения суда в течение пяти дней со дня подписания резолютивной части решения суда по делу. </w:t>
      </w:r>
    </w:p>
    <w:p w:rsidR="005F6108" w:rsidRPr="00945A9D" w:rsidP="005F610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945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5F6108" w:rsidRPr="00945A9D" w:rsidP="005F610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решение может быть обжаловано в апелляционном по</w:t>
      </w:r>
      <w:r w:rsidRPr="00945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рядке в Нефтеюганский районный суд Ханты-Мансийского автономного округа – Югры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</w:t>
      </w:r>
      <w:r w:rsidRPr="00945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в окончательной форме.</w:t>
      </w:r>
    </w:p>
    <w:p w:rsidR="005F6108" w:rsidRPr="00945A9D" w:rsidP="005F6108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108" w:rsidRPr="00945A9D" w:rsidP="00945A9D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A9D">
        <w:rPr>
          <w:rFonts w:ascii="Times New Roman" w:eastAsia="Calibri" w:hAnsi="Times New Roman" w:cs="Times New Roman"/>
          <w:sz w:val="24"/>
          <w:szCs w:val="24"/>
        </w:rPr>
        <w:t xml:space="preserve">Мировой судья                              </w:t>
      </w:r>
      <w:r w:rsidRPr="00945A9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Т.П. Постовалова</w:t>
      </w:r>
    </w:p>
    <w:p w:rsidR="005F6108" w:rsidRPr="00945A9D" w:rsidP="005F6108">
      <w:pPr>
        <w:rPr>
          <w:sz w:val="24"/>
          <w:szCs w:val="24"/>
        </w:rPr>
      </w:pPr>
    </w:p>
    <w:p w:rsidR="005F6108" w:rsidRPr="00945A9D" w:rsidP="005F6108">
      <w:pPr>
        <w:rPr>
          <w:sz w:val="24"/>
          <w:szCs w:val="24"/>
        </w:rPr>
      </w:pPr>
    </w:p>
    <w:p w:rsidR="005865CD" w:rsidRPr="00945A9D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0B8"/>
    <w:rsid w:val="000B316E"/>
    <w:rsid w:val="00557A49"/>
    <w:rsid w:val="005865CD"/>
    <w:rsid w:val="005F6108"/>
    <w:rsid w:val="006C2373"/>
    <w:rsid w:val="006F31E1"/>
    <w:rsid w:val="0080038B"/>
    <w:rsid w:val="00945A9D"/>
    <w:rsid w:val="00A87A06"/>
    <w:rsid w:val="00BE0B12"/>
    <w:rsid w:val="00EB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109BE9A-72EF-48DF-A60A-6268E2E1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10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